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94" w:rsidRPr="008B726E" w:rsidRDefault="00E44E94" w:rsidP="00E44E94">
      <w:pPr>
        <w:jc w:val="center"/>
        <w:rPr>
          <w:b/>
          <w:sz w:val="28"/>
          <w:szCs w:val="28"/>
        </w:rPr>
      </w:pPr>
      <w:r w:rsidRPr="008B726E">
        <w:rPr>
          <w:b/>
          <w:sz w:val="28"/>
          <w:szCs w:val="28"/>
        </w:rPr>
        <w:t xml:space="preserve">Defining </w:t>
      </w:r>
      <w:r w:rsidR="00B51080">
        <w:rPr>
          <w:b/>
          <w:sz w:val="28"/>
          <w:szCs w:val="28"/>
        </w:rPr>
        <w:t>Learning Outcomes to Enhance Assessment</w:t>
      </w:r>
      <w:r w:rsidRPr="008B726E">
        <w:rPr>
          <w:b/>
          <w:sz w:val="28"/>
          <w:szCs w:val="28"/>
        </w:rPr>
        <w:t xml:space="preserve"> </w:t>
      </w:r>
    </w:p>
    <w:p w:rsidR="00E44E94" w:rsidRPr="00E44E94" w:rsidRDefault="00523E7A" w:rsidP="00523E7A">
      <w:pPr>
        <w:rPr>
          <w:b/>
        </w:rPr>
      </w:pPr>
      <w:r>
        <w:rPr>
          <w:b/>
        </w:rPr>
        <w:t>Target Assessment Outcome:  _________________________________</w:t>
      </w:r>
      <w:proofErr w:type="gramStart"/>
      <w:r>
        <w:rPr>
          <w:b/>
        </w:rPr>
        <w:t xml:space="preserve">  </w:t>
      </w:r>
      <w:r w:rsidRPr="00523E7A">
        <w:rPr>
          <w:i/>
        </w:rPr>
        <w:t xml:space="preserve"> (</w:t>
      </w:r>
      <w:proofErr w:type="gramEnd"/>
      <w:r w:rsidRPr="00523E7A">
        <w:rPr>
          <w:i/>
        </w:rPr>
        <w:t>e.g. Global Learning, Critical Thinking, etc.)</w:t>
      </w:r>
    </w:p>
    <w:tbl>
      <w:tblPr>
        <w:tblStyle w:val="TableGrid"/>
        <w:tblW w:w="13698" w:type="dxa"/>
        <w:tblInd w:w="-113" w:type="dxa"/>
        <w:tblLook w:val="04A0" w:firstRow="1" w:lastRow="0" w:firstColumn="1" w:lastColumn="0" w:noHBand="0" w:noVBand="1"/>
      </w:tblPr>
      <w:tblGrid>
        <w:gridCol w:w="5598"/>
        <w:gridCol w:w="3870"/>
        <w:gridCol w:w="4230"/>
      </w:tblGrid>
      <w:tr w:rsidR="00523E7A" w:rsidTr="00523E7A">
        <w:tc>
          <w:tcPr>
            <w:tcW w:w="5598" w:type="dxa"/>
            <w:shd w:val="clear" w:color="auto" w:fill="BFBFBF" w:themeFill="background1" w:themeFillShade="BF"/>
          </w:tcPr>
          <w:p w:rsidR="00523E7A" w:rsidRDefault="00523E7A" w:rsidP="00642CF9"/>
        </w:tc>
        <w:tc>
          <w:tcPr>
            <w:tcW w:w="3870" w:type="dxa"/>
            <w:shd w:val="clear" w:color="auto" w:fill="BFBFBF" w:themeFill="background1" w:themeFillShade="BF"/>
          </w:tcPr>
          <w:p w:rsidR="00523E7A" w:rsidRDefault="00523E7A" w:rsidP="00523E7A">
            <w:pPr>
              <w:jc w:val="center"/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4230" w:type="dxa"/>
            <w:shd w:val="clear" w:color="auto" w:fill="BFBFBF" w:themeFill="background1" w:themeFillShade="BF"/>
          </w:tcPr>
          <w:p w:rsidR="00523E7A" w:rsidRPr="00611F4F" w:rsidRDefault="00523E7A" w:rsidP="00523E7A">
            <w:pPr>
              <w:jc w:val="center"/>
              <w:rPr>
                <w:b/>
              </w:rPr>
            </w:pPr>
            <w:r>
              <w:rPr>
                <w:b/>
              </w:rPr>
              <w:t>Notes, Questions, Action Items</w:t>
            </w:r>
          </w:p>
        </w:tc>
      </w:tr>
      <w:tr w:rsidR="00523E7A" w:rsidTr="00523E7A">
        <w:tc>
          <w:tcPr>
            <w:tcW w:w="5598" w:type="dxa"/>
          </w:tcPr>
          <w:p w:rsidR="00523E7A" w:rsidRPr="00523E7A" w:rsidRDefault="00523E7A" w:rsidP="00642CF9">
            <w:pPr>
              <w:rPr>
                <w:i/>
              </w:rPr>
            </w:pPr>
            <w:r w:rsidRPr="00523E7A">
              <w:rPr>
                <w:i/>
              </w:rPr>
              <w:t>What do you expect your students to know and be able to do</w:t>
            </w:r>
            <w:r>
              <w:rPr>
                <w:i/>
              </w:rPr>
              <w:t xml:space="preserve"> related to this outcome</w:t>
            </w:r>
            <w:r w:rsidRPr="00523E7A">
              <w:rPr>
                <w:i/>
              </w:rPr>
              <w:t xml:space="preserve"> by the end of the learning experience?  What, if any, outcomes or goals have been articulated?</w:t>
            </w:r>
          </w:p>
          <w:p w:rsidR="00523E7A" w:rsidRDefault="00523E7A" w:rsidP="00642CF9"/>
        </w:tc>
        <w:tc>
          <w:tcPr>
            <w:tcW w:w="3870" w:type="dxa"/>
          </w:tcPr>
          <w:p w:rsidR="00523E7A" w:rsidRDefault="00523E7A"/>
        </w:tc>
        <w:tc>
          <w:tcPr>
            <w:tcW w:w="4230" w:type="dxa"/>
          </w:tcPr>
          <w:p w:rsidR="00523E7A" w:rsidRDefault="00523E7A"/>
        </w:tc>
      </w:tr>
      <w:tr w:rsidR="00523E7A" w:rsidTr="00523E7A">
        <w:tc>
          <w:tcPr>
            <w:tcW w:w="5598" w:type="dxa"/>
          </w:tcPr>
          <w:p w:rsidR="00523E7A" w:rsidRDefault="00523E7A" w:rsidP="00642CF9">
            <w:r w:rsidRPr="00611F4F">
              <w:rPr>
                <w:b/>
              </w:rPr>
              <w:t>KNOWLEDGE</w:t>
            </w:r>
            <w:r>
              <w:t xml:space="preserve">: What are the thinking tasks, intellectual experiences, and/or learning relative to the preparation level and diversity of students that can be reliably achieved at the end of the learning experience?  </w:t>
            </w:r>
          </w:p>
          <w:p w:rsidR="00523E7A" w:rsidRDefault="00523E7A" w:rsidP="00642CF9"/>
        </w:tc>
        <w:tc>
          <w:tcPr>
            <w:tcW w:w="3870" w:type="dxa"/>
          </w:tcPr>
          <w:p w:rsidR="00523E7A" w:rsidRDefault="00523E7A"/>
        </w:tc>
        <w:tc>
          <w:tcPr>
            <w:tcW w:w="4230" w:type="dxa"/>
          </w:tcPr>
          <w:p w:rsidR="00523E7A" w:rsidRDefault="00523E7A"/>
        </w:tc>
      </w:tr>
      <w:tr w:rsidR="00523E7A" w:rsidTr="00523E7A">
        <w:tc>
          <w:tcPr>
            <w:tcW w:w="5598" w:type="dxa"/>
          </w:tcPr>
          <w:p w:rsidR="00523E7A" w:rsidRPr="00611F4F" w:rsidRDefault="00523E7A" w:rsidP="00523E7A">
            <w:pPr>
              <w:rPr>
                <w:b/>
              </w:rPr>
            </w:pPr>
            <w:r w:rsidRPr="00611F4F">
              <w:rPr>
                <w:b/>
              </w:rPr>
              <w:t>SKILLS</w:t>
            </w:r>
            <w:r>
              <w:t>:   What demonstrated skills and competencies can students show by the end of this learning experience?</w:t>
            </w:r>
          </w:p>
        </w:tc>
        <w:tc>
          <w:tcPr>
            <w:tcW w:w="3870" w:type="dxa"/>
          </w:tcPr>
          <w:p w:rsidR="00523E7A" w:rsidRDefault="00523E7A"/>
          <w:p w:rsidR="00523E7A" w:rsidRDefault="00523E7A"/>
          <w:p w:rsidR="00523E7A" w:rsidRDefault="00523E7A"/>
          <w:p w:rsidR="00523E7A" w:rsidRDefault="00523E7A"/>
          <w:p w:rsidR="00523E7A" w:rsidRDefault="00523E7A"/>
        </w:tc>
        <w:tc>
          <w:tcPr>
            <w:tcW w:w="4230" w:type="dxa"/>
          </w:tcPr>
          <w:p w:rsidR="00523E7A" w:rsidRDefault="00523E7A"/>
        </w:tc>
      </w:tr>
      <w:tr w:rsidR="00523E7A" w:rsidTr="00523E7A">
        <w:tc>
          <w:tcPr>
            <w:tcW w:w="5598" w:type="dxa"/>
          </w:tcPr>
          <w:p w:rsidR="00523E7A" w:rsidRDefault="00523E7A" w:rsidP="00523E7A">
            <w:r w:rsidRPr="00611F4F">
              <w:rPr>
                <w:b/>
              </w:rPr>
              <w:t>ATTITUDES</w:t>
            </w:r>
            <w:r>
              <w:t>:   What are the anticipated changes in behaviors, values, perceptions, etc. as a result of participation in this learning experience?</w:t>
            </w:r>
          </w:p>
        </w:tc>
        <w:tc>
          <w:tcPr>
            <w:tcW w:w="3870" w:type="dxa"/>
          </w:tcPr>
          <w:p w:rsidR="00523E7A" w:rsidRDefault="00523E7A"/>
          <w:p w:rsidR="00523E7A" w:rsidRDefault="00523E7A"/>
          <w:p w:rsidR="00523E7A" w:rsidRDefault="00523E7A"/>
          <w:p w:rsidR="00523E7A" w:rsidRDefault="00523E7A"/>
          <w:p w:rsidR="00523E7A" w:rsidRDefault="00523E7A"/>
        </w:tc>
        <w:tc>
          <w:tcPr>
            <w:tcW w:w="4230" w:type="dxa"/>
          </w:tcPr>
          <w:p w:rsidR="00523E7A" w:rsidRDefault="00523E7A"/>
        </w:tc>
      </w:tr>
      <w:tr w:rsidR="00523E7A" w:rsidTr="00523E7A">
        <w:tc>
          <w:tcPr>
            <w:tcW w:w="5598" w:type="dxa"/>
          </w:tcPr>
          <w:p w:rsidR="00523E7A" w:rsidRDefault="00523E7A" w:rsidP="00523E7A">
            <w:r>
              <w:t>Describe the goals of the “content” or curricular learning vs “experiential” or co-curricular learning anticipated, if relevant (e.g. study abroad)? How do the curricular and the co-curricular experiences enhance one another?</w:t>
            </w:r>
          </w:p>
          <w:p w:rsidR="00523E7A" w:rsidRDefault="00523E7A" w:rsidP="00523E7A"/>
        </w:tc>
        <w:tc>
          <w:tcPr>
            <w:tcW w:w="3870" w:type="dxa"/>
          </w:tcPr>
          <w:p w:rsidR="00523E7A" w:rsidRDefault="00523E7A"/>
        </w:tc>
        <w:tc>
          <w:tcPr>
            <w:tcW w:w="4230" w:type="dxa"/>
          </w:tcPr>
          <w:p w:rsidR="00523E7A" w:rsidRDefault="00523E7A"/>
        </w:tc>
      </w:tr>
      <w:tr w:rsidR="00523E7A" w:rsidTr="00523E7A">
        <w:tc>
          <w:tcPr>
            <w:tcW w:w="5598" w:type="dxa"/>
          </w:tcPr>
          <w:p w:rsidR="00523E7A" w:rsidRDefault="00523E7A" w:rsidP="00523E7A">
            <w:r>
              <w:t xml:space="preserve">How can you help students make connections between classroom learning and experiences outside of the classroom? </w:t>
            </w:r>
          </w:p>
          <w:p w:rsidR="00523E7A" w:rsidRDefault="00523E7A" w:rsidP="00523E7A"/>
        </w:tc>
        <w:tc>
          <w:tcPr>
            <w:tcW w:w="3870" w:type="dxa"/>
          </w:tcPr>
          <w:p w:rsidR="00523E7A" w:rsidRDefault="00523E7A" w:rsidP="00523E7A"/>
        </w:tc>
        <w:tc>
          <w:tcPr>
            <w:tcW w:w="4230" w:type="dxa"/>
          </w:tcPr>
          <w:p w:rsidR="00523E7A" w:rsidRDefault="00523E7A"/>
        </w:tc>
      </w:tr>
      <w:tr w:rsidR="00523E7A" w:rsidTr="00523E7A">
        <w:tc>
          <w:tcPr>
            <w:tcW w:w="5598" w:type="dxa"/>
            <w:shd w:val="clear" w:color="auto" w:fill="D9D9D9" w:themeFill="background1" w:themeFillShade="D9"/>
          </w:tcPr>
          <w:p w:rsidR="00523E7A" w:rsidRPr="00523E7A" w:rsidRDefault="00523E7A" w:rsidP="00523E7A">
            <w:pPr>
              <w:rPr>
                <w:b/>
              </w:rPr>
            </w:pPr>
            <w:r w:rsidRPr="00523E7A">
              <w:rPr>
                <w:b/>
              </w:rPr>
              <w:lastRenderedPageBreak/>
              <w:t>Assessing the Outcomes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523E7A" w:rsidRDefault="00523E7A" w:rsidP="00642CF9"/>
        </w:tc>
        <w:tc>
          <w:tcPr>
            <w:tcW w:w="4230" w:type="dxa"/>
            <w:shd w:val="clear" w:color="auto" w:fill="D9D9D9" w:themeFill="background1" w:themeFillShade="D9"/>
          </w:tcPr>
          <w:p w:rsidR="00523E7A" w:rsidRDefault="00523E7A" w:rsidP="00642CF9"/>
        </w:tc>
      </w:tr>
      <w:tr w:rsidR="00523E7A" w:rsidTr="00523E7A">
        <w:tc>
          <w:tcPr>
            <w:tcW w:w="5598" w:type="dxa"/>
          </w:tcPr>
          <w:p w:rsidR="00523E7A" w:rsidRDefault="00523E7A" w:rsidP="00611F4F">
            <w:r>
              <w:t>Are there expected levels of difference in “mastery” level of the outcomes?  Describe the range that might occur.</w:t>
            </w:r>
          </w:p>
          <w:p w:rsidR="00523E7A" w:rsidRDefault="00523E7A" w:rsidP="00642CF9"/>
        </w:tc>
        <w:tc>
          <w:tcPr>
            <w:tcW w:w="3870" w:type="dxa"/>
          </w:tcPr>
          <w:p w:rsidR="00523E7A" w:rsidRDefault="00523E7A" w:rsidP="00642CF9"/>
          <w:p w:rsidR="00523E7A" w:rsidRDefault="00523E7A" w:rsidP="00642CF9"/>
          <w:p w:rsidR="00523E7A" w:rsidRDefault="00523E7A" w:rsidP="00642CF9"/>
          <w:p w:rsidR="00523E7A" w:rsidRDefault="00523E7A" w:rsidP="00642CF9"/>
          <w:p w:rsidR="00523E7A" w:rsidRDefault="00523E7A" w:rsidP="00642CF9"/>
        </w:tc>
        <w:tc>
          <w:tcPr>
            <w:tcW w:w="4230" w:type="dxa"/>
          </w:tcPr>
          <w:p w:rsidR="00523E7A" w:rsidRDefault="00523E7A" w:rsidP="00642CF9"/>
        </w:tc>
      </w:tr>
      <w:tr w:rsidR="00523E7A" w:rsidTr="00523E7A">
        <w:tc>
          <w:tcPr>
            <w:tcW w:w="5598" w:type="dxa"/>
          </w:tcPr>
          <w:p w:rsidR="00523E7A" w:rsidRDefault="00523E7A" w:rsidP="00611F4F">
            <w:r>
              <w:t>How do you know when outcomes are achieved?  How will you gather evidence of student learning and development?</w:t>
            </w:r>
          </w:p>
          <w:p w:rsidR="00523E7A" w:rsidRDefault="00523E7A" w:rsidP="00611F4F"/>
        </w:tc>
        <w:tc>
          <w:tcPr>
            <w:tcW w:w="3870" w:type="dxa"/>
          </w:tcPr>
          <w:p w:rsidR="00523E7A" w:rsidRDefault="00523E7A" w:rsidP="00642CF9"/>
          <w:p w:rsidR="00523E7A" w:rsidRDefault="00523E7A" w:rsidP="00642CF9"/>
          <w:p w:rsidR="00523E7A" w:rsidRDefault="00523E7A" w:rsidP="00642CF9"/>
          <w:p w:rsidR="00523E7A" w:rsidRDefault="00523E7A" w:rsidP="00642CF9"/>
          <w:p w:rsidR="00523E7A" w:rsidRDefault="00523E7A" w:rsidP="00642CF9"/>
        </w:tc>
        <w:tc>
          <w:tcPr>
            <w:tcW w:w="4230" w:type="dxa"/>
          </w:tcPr>
          <w:p w:rsidR="00523E7A" w:rsidRDefault="00523E7A" w:rsidP="00642CF9"/>
        </w:tc>
      </w:tr>
      <w:tr w:rsidR="00523E7A" w:rsidTr="00523E7A">
        <w:tc>
          <w:tcPr>
            <w:tcW w:w="5598" w:type="dxa"/>
          </w:tcPr>
          <w:p w:rsidR="00523E7A" w:rsidRDefault="00523E7A" w:rsidP="00611F4F">
            <w:r>
              <w:t>What outcomes seem more immediate vs. long term?   Describe the timeline to achieving outcomes in relation to your program participation?</w:t>
            </w:r>
          </w:p>
          <w:p w:rsidR="00523E7A" w:rsidRDefault="00523E7A" w:rsidP="00642CF9"/>
        </w:tc>
        <w:tc>
          <w:tcPr>
            <w:tcW w:w="3870" w:type="dxa"/>
          </w:tcPr>
          <w:p w:rsidR="00523E7A" w:rsidRDefault="00523E7A" w:rsidP="00642CF9"/>
          <w:p w:rsidR="00523E7A" w:rsidRDefault="00523E7A" w:rsidP="00642CF9"/>
          <w:p w:rsidR="00523E7A" w:rsidRDefault="00523E7A" w:rsidP="00642CF9"/>
          <w:p w:rsidR="00523E7A" w:rsidRDefault="00523E7A" w:rsidP="00642CF9"/>
          <w:p w:rsidR="00523E7A" w:rsidRDefault="00523E7A" w:rsidP="00642CF9"/>
        </w:tc>
        <w:tc>
          <w:tcPr>
            <w:tcW w:w="4230" w:type="dxa"/>
          </w:tcPr>
          <w:p w:rsidR="00523E7A" w:rsidRDefault="00523E7A" w:rsidP="00642CF9"/>
        </w:tc>
      </w:tr>
      <w:tr w:rsidR="00523E7A" w:rsidTr="00523E7A">
        <w:trPr>
          <w:trHeight w:val="1412"/>
        </w:trPr>
        <w:tc>
          <w:tcPr>
            <w:tcW w:w="5598" w:type="dxa"/>
          </w:tcPr>
          <w:p w:rsidR="00523E7A" w:rsidRDefault="00523E7A" w:rsidP="00642CF9">
            <w:r>
              <w:t xml:space="preserve">What else do you know or what other questions do you need to ask to understand the assessment context for your program? </w:t>
            </w:r>
          </w:p>
          <w:p w:rsidR="00523E7A" w:rsidRDefault="00523E7A" w:rsidP="00642CF9"/>
        </w:tc>
        <w:tc>
          <w:tcPr>
            <w:tcW w:w="3870" w:type="dxa"/>
          </w:tcPr>
          <w:p w:rsidR="00523E7A" w:rsidRDefault="00523E7A" w:rsidP="00642CF9"/>
          <w:p w:rsidR="00523E7A" w:rsidRDefault="00523E7A" w:rsidP="00642CF9"/>
          <w:p w:rsidR="00523E7A" w:rsidRDefault="00523E7A" w:rsidP="00642CF9"/>
          <w:p w:rsidR="00523E7A" w:rsidRDefault="00523E7A" w:rsidP="00642CF9"/>
          <w:p w:rsidR="00523E7A" w:rsidRDefault="00523E7A" w:rsidP="00642CF9"/>
          <w:p w:rsidR="00523E7A" w:rsidRDefault="00523E7A" w:rsidP="00642CF9"/>
        </w:tc>
        <w:tc>
          <w:tcPr>
            <w:tcW w:w="4230" w:type="dxa"/>
          </w:tcPr>
          <w:p w:rsidR="00523E7A" w:rsidRDefault="00523E7A" w:rsidP="00642CF9"/>
        </w:tc>
      </w:tr>
    </w:tbl>
    <w:p w:rsidR="00530D0A" w:rsidRDefault="00530D0A">
      <w:bookmarkStart w:id="0" w:name="_GoBack"/>
      <w:bookmarkEnd w:id="0"/>
    </w:p>
    <w:sectPr w:rsidR="00530D0A" w:rsidSect="00642CF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26B" w:rsidRDefault="004F326B" w:rsidP="00CA5B8D">
      <w:pPr>
        <w:spacing w:after="0" w:line="240" w:lineRule="auto"/>
      </w:pPr>
      <w:r>
        <w:separator/>
      </w:r>
    </w:p>
  </w:endnote>
  <w:endnote w:type="continuationSeparator" w:id="0">
    <w:p w:rsidR="004F326B" w:rsidRDefault="004F326B" w:rsidP="00CA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B8D" w:rsidRDefault="00523E7A">
    <w:pPr>
      <w:pStyle w:val="Footer"/>
    </w:pPr>
    <w:r>
      <w:t xml:space="preserve">Adapted from </w:t>
    </w:r>
    <w:proofErr w:type="spellStart"/>
    <w:r>
      <w:t>Bresciani</w:t>
    </w:r>
    <w:proofErr w:type="spellEnd"/>
    <w:r>
      <w:t xml:space="preserve">, M.J., </w:t>
    </w:r>
    <w:proofErr w:type="spellStart"/>
    <w:r>
      <w:t>Zelna</w:t>
    </w:r>
    <w:proofErr w:type="spellEnd"/>
    <w:r>
      <w:t xml:space="preserve">, C.L., &amp; Anderson, J.A. (2004). Assessing Learning and Development: A Handbook for Practitioners.  NASPA.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26B" w:rsidRDefault="004F326B" w:rsidP="00CA5B8D">
      <w:pPr>
        <w:spacing w:after="0" w:line="240" w:lineRule="auto"/>
      </w:pPr>
      <w:r>
        <w:separator/>
      </w:r>
    </w:p>
  </w:footnote>
  <w:footnote w:type="continuationSeparator" w:id="0">
    <w:p w:rsidR="004F326B" w:rsidRDefault="004F326B" w:rsidP="00CA5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689"/>
    <w:multiLevelType w:val="hybridMultilevel"/>
    <w:tmpl w:val="6A34B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A4D7B"/>
    <w:multiLevelType w:val="hybridMultilevel"/>
    <w:tmpl w:val="6FAC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E1C07"/>
    <w:multiLevelType w:val="hybridMultilevel"/>
    <w:tmpl w:val="B9548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F9"/>
    <w:rsid w:val="004F326B"/>
    <w:rsid w:val="00523E7A"/>
    <w:rsid w:val="00530D0A"/>
    <w:rsid w:val="00611F4F"/>
    <w:rsid w:val="00642CF9"/>
    <w:rsid w:val="008B726E"/>
    <w:rsid w:val="00A12659"/>
    <w:rsid w:val="00A5780E"/>
    <w:rsid w:val="00B51080"/>
    <w:rsid w:val="00CA5B8D"/>
    <w:rsid w:val="00E4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0F12"/>
  <w15:chartTrackingRefBased/>
  <w15:docId w15:val="{2C0B1F45-1E77-4462-9C81-1919BF5A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8D"/>
  </w:style>
  <w:style w:type="paragraph" w:styleId="Footer">
    <w:name w:val="footer"/>
    <w:basedOn w:val="Normal"/>
    <w:link w:val="FooterChar"/>
    <w:uiPriority w:val="99"/>
    <w:unhideWhenUsed/>
    <w:rsid w:val="00CA5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8D"/>
  </w:style>
  <w:style w:type="paragraph" w:styleId="BalloonText">
    <w:name w:val="Balloon Text"/>
    <w:basedOn w:val="Normal"/>
    <w:link w:val="BalloonTextChar"/>
    <w:uiPriority w:val="99"/>
    <w:semiHidden/>
    <w:unhideWhenUsed/>
    <w:rsid w:val="00B5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Institute of International Studies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Paige E.</dc:creator>
  <cp:keywords/>
  <dc:description/>
  <cp:lastModifiedBy>Butler, Paige E.</cp:lastModifiedBy>
  <cp:revision>2</cp:revision>
  <cp:lastPrinted>2017-08-06T00:21:00Z</cp:lastPrinted>
  <dcterms:created xsi:type="dcterms:W3CDTF">2017-10-28T01:28:00Z</dcterms:created>
  <dcterms:modified xsi:type="dcterms:W3CDTF">2017-10-28T01:28:00Z</dcterms:modified>
</cp:coreProperties>
</file>