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57661" w14:textId="77777777" w:rsidR="00360A8B" w:rsidRDefault="00675DAB" w:rsidP="00360A8B">
      <w:pPr>
        <w:spacing w:line="240" w:lineRule="auto"/>
      </w:pPr>
      <w:r>
        <w:t>Geography @ the Beach Statement of Solidarity</w:t>
      </w:r>
    </w:p>
    <w:p w14:paraId="61BE1C4C" w14:textId="1FEEA891" w:rsidR="00360A8B" w:rsidRDefault="00360A8B" w:rsidP="00360A8B">
      <w:pPr>
        <w:spacing w:line="240" w:lineRule="auto"/>
      </w:pPr>
      <w:r>
        <w:t>June 9, 2020</w:t>
      </w:r>
    </w:p>
    <w:p w14:paraId="00F24155" w14:textId="22484D61" w:rsidR="00653A12" w:rsidRDefault="00D15A17" w:rsidP="007F4E95">
      <w:r>
        <w:t xml:space="preserve">The CSULB Geography Department joins the </w:t>
      </w:r>
      <w:hyperlink r:id="rId5" w:history="1">
        <w:r w:rsidRPr="000C516A">
          <w:rPr>
            <w:rStyle w:val="Hyperlink"/>
          </w:rPr>
          <w:t>American Association of Geographers</w:t>
        </w:r>
      </w:hyperlink>
      <w:r>
        <w:t xml:space="preserve"> and fellow departments within the College of Liberal Arts in condemning the racism, violence, and systemic inequities in the United States that contribute to the</w:t>
      </w:r>
      <w:r w:rsidR="00CE635F">
        <w:t xml:space="preserve"> disproportionate incarceration and</w:t>
      </w:r>
      <w:r>
        <w:t xml:space="preserve"> deaths of Black </w:t>
      </w:r>
      <w:r w:rsidR="007F4E95">
        <w:t>people</w:t>
      </w:r>
      <w:r>
        <w:t xml:space="preserve"> at the hands of police. We pledge t</w:t>
      </w:r>
      <w:r w:rsidR="00FC1352">
        <w:t xml:space="preserve">o support our </w:t>
      </w:r>
      <w:r>
        <w:t>students</w:t>
      </w:r>
      <w:r w:rsidR="00FC1352">
        <w:t>, faculty,</w:t>
      </w:r>
      <w:r>
        <w:t xml:space="preserve"> and all activist teac</w:t>
      </w:r>
      <w:r w:rsidR="00FC1352">
        <w:t>her-scholars in combating anti-B</w:t>
      </w:r>
      <w:r>
        <w:t xml:space="preserve">lackness and racism </w:t>
      </w:r>
      <w:r w:rsidR="00636F81">
        <w:t xml:space="preserve">affecting all people of color </w:t>
      </w:r>
      <w:r>
        <w:t xml:space="preserve">in all its forms. </w:t>
      </w:r>
      <w:r w:rsidR="007F4E95">
        <w:t xml:space="preserve">We stand in solidarity with Black geographers, Black communities, protesters, and especially those who are grieving for the loss of precious lives. </w:t>
      </w:r>
      <w:r w:rsidR="00636F81">
        <w:t>Acknowledging the specific histories of Blacks in America, w</w:t>
      </w:r>
      <w:r w:rsidR="007F4E95">
        <w:t xml:space="preserve">e commit to making </w:t>
      </w:r>
      <w:r w:rsidR="0051433E">
        <w:t>G</w:t>
      </w:r>
      <w:r w:rsidR="007F4E95">
        <w:t xml:space="preserve">eography a discipline inclusive and equitable for Black geographers and, by extension, all people. </w:t>
      </w:r>
      <w:r w:rsidR="00636F81">
        <w:t>W</w:t>
      </w:r>
      <w:r w:rsidR="00653A12">
        <w:t>e pledge to incorporate into our curriculum</w:t>
      </w:r>
      <w:r w:rsidR="000321B2">
        <w:t xml:space="preserve"> and service</w:t>
      </w:r>
      <w:r w:rsidR="00653A12">
        <w:t xml:space="preserve"> </w:t>
      </w:r>
      <w:r w:rsidR="000321B2">
        <w:t xml:space="preserve">activities </w:t>
      </w:r>
      <w:r w:rsidR="00653A12">
        <w:t>solutions</w:t>
      </w:r>
      <w:r w:rsidR="00035E68">
        <w:t xml:space="preserve"> for</w:t>
      </w:r>
      <w:r w:rsidR="00653A12">
        <w:t xml:space="preserve"> changing our policing systems</w:t>
      </w:r>
      <w:r w:rsidR="006E58D6">
        <w:t xml:space="preserve">, </w:t>
      </w:r>
      <w:r w:rsidR="000321B2">
        <w:t>including</w:t>
      </w:r>
      <w:r w:rsidR="006E58D6">
        <w:t xml:space="preserve"> making CSULB safer and harassment-free for Black students, faculty and staff, </w:t>
      </w:r>
      <w:r w:rsidR="00653A12">
        <w:t>and investing in communities of color</w:t>
      </w:r>
      <w:r w:rsidR="006E58D6">
        <w:t xml:space="preserve">, </w:t>
      </w:r>
      <w:r w:rsidR="000321B2">
        <w:t xml:space="preserve">especially </w:t>
      </w:r>
      <w:r w:rsidR="006E58D6">
        <w:t>addressing the enrollment and retention of Black students</w:t>
      </w:r>
      <w:r w:rsidR="000321B2">
        <w:t xml:space="preserve"> in Geography and at CSULB. </w:t>
      </w:r>
      <w:r w:rsidR="00035E68">
        <w:t xml:space="preserve">Recognizing that our discipline has been complicit in maintaining racist structures, </w:t>
      </w:r>
      <w:r w:rsidR="00035E68" w:rsidRPr="007E54DB">
        <w:t>w</w:t>
      </w:r>
      <w:r w:rsidR="00673C58" w:rsidRPr="00035E68">
        <w:t xml:space="preserve">e commit to using the tools and theories of Geography to expose the systemic spatial inequalities evident today, and, through our curriculum and in solidarity with community organizations, to analyze </w:t>
      </w:r>
      <w:r w:rsidR="00673C58" w:rsidRPr="00E241C5">
        <w:t>and generate solutions to systemic patterns of inequality and injustice.</w:t>
      </w:r>
    </w:p>
    <w:p w14:paraId="77E73ADF" w14:textId="77777777" w:rsidR="00675DAB" w:rsidRDefault="00675DAB" w:rsidP="00675DAB">
      <w:r>
        <w:t>As educators, we share the following resources and collections of readings that center and uplift the scholarship of Black geographers, thinkers, activists, organizers, and allies:</w:t>
      </w:r>
    </w:p>
    <w:p w14:paraId="7CCA835B" w14:textId="77777777" w:rsidR="00675DAB" w:rsidRDefault="00A34F9B" w:rsidP="00675DAB">
      <w:pPr>
        <w:pStyle w:val="ListParagraph"/>
        <w:numPr>
          <w:ilvl w:val="0"/>
          <w:numId w:val="1"/>
        </w:numPr>
      </w:pPr>
      <w:hyperlink r:id="rId6" w:history="1">
        <w:r w:rsidR="00675DAB" w:rsidRPr="00E353D8">
          <w:rPr>
            <w:rStyle w:val="Hyperlink"/>
            <w:b/>
          </w:rPr>
          <w:t>Reading List of Black Geographers</w:t>
        </w:r>
        <w:r w:rsidR="00675DAB" w:rsidRPr="00833AA7">
          <w:rPr>
            <w:rStyle w:val="Hyperlink"/>
          </w:rPr>
          <w:t xml:space="preserve"> </w:t>
        </w:r>
      </w:hyperlink>
      <w:r w:rsidR="00675DAB">
        <w:t>(organized by the University of British Columbia’s Department of Geography)</w:t>
      </w:r>
    </w:p>
    <w:p w14:paraId="001E2E20" w14:textId="77777777" w:rsidR="00675DAB" w:rsidRPr="00E353D8" w:rsidRDefault="00A34F9B" w:rsidP="00675DAB">
      <w:pPr>
        <w:pStyle w:val="ListParagraph"/>
        <w:numPr>
          <w:ilvl w:val="0"/>
          <w:numId w:val="1"/>
        </w:numPr>
      </w:pPr>
      <w:hyperlink r:id="rId7" w:history="1">
        <w:r w:rsidR="00675DAB" w:rsidRPr="00E353D8">
          <w:rPr>
            <w:rStyle w:val="Hyperlink"/>
            <w:rFonts w:ascii="Calibri" w:hAnsi="Calibri" w:cs="Calibri"/>
            <w:b/>
          </w:rPr>
          <w:t>Reading for Racial Justice</w:t>
        </w:r>
      </w:hyperlink>
      <w:r w:rsidR="00675DAB">
        <w:rPr>
          <w:rFonts w:ascii="Calibri" w:hAnsi="Calibri" w:cs="Calibri"/>
          <w:color w:val="1F497D"/>
        </w:rPr>
        <w:t xml:space="preserve"> (</w:t>
      </w:r>
      <w:r w:rsidR="00675DAB" w:rsidRPr="00E353D8">
        <w:rPr>
          <w:rFonts w:ascii="Calibri" w:hAnsi="Calibri" w:cs="Calibri"/>
          <w:i/>
          <w:color w:val="1F497D"/>
        </w:rPr>
        <w:t>University of Minnesota Press</w:t>
      </w:r>
      <w:r w:rsidR="00675DAB">
        <w:rPr>
          <w:rFonts w:ascii="Calibri" w:hAnsi="Calibri" w:cs="Calibri"/>
          <w:color w:val="1F497D"/>
        </w:rPr>
        <w:t>, Library of Open Access Titles)</w:t>
      </w:r>
    </w:p>
    <w:p w14:paraId="20DC430A" w14:textId="165E1EBB" w:rsidR="00675DAB" w:rsidRPr="00E353D8" w:rsidRDefault="00A34F9B" w:rsidP="00675DAB">
      <w:pPr>
        <w:pStyle w:val="ListParagraph"/>
        <w:numPr>
          <w:ilvl w:val="0"/>
          <w:numId w:val="1"/>
        </w:numPr>
      </w:pPr>
      <w:hyperlink r:id="rId8" w:history="1">
        <w:r w:rsidR="00675DAB" w:rsidRPr="00E353D8">
          <w:rPr>
            <w:rStyle w:val="Hyperlink"/>
            <w:rFonts w:ascii="Calibri" w:hAnsi="Calibri" w:cs="Calibri"/>
            <w:b/>
          </w:rPr>
          <w:t>Geographies of Racial Capitalism with Ruth Wilson Gilmore</w:t>
        </w:r>
      </w:hyperlink>
      <w:bookmarkStart w:id="0" w:name="_GoBack"/>
      <w:bookmarkEnd w:id="0"/>
      <w:r w:rsidR="00675DAB">
        <w:rPr>
          <w:rFonts w:ascii="Calibri" w:hAnsi="Calibri" w:cs="Calibri"/>
          <w:color w:val="1F497D"/>
        </w:rPr>
        <w:t xml:space="preserve"> (published by </w:t>
      </w:r>
      <w:r w:rsidR="00675DAB" w:rsidRPr="00E353D8">
        <w:rPr>
          <w:rFonts w:ascii="Calibri" w:hAnsi="Calibri" w:cs="Calibri"/>
          <w:i/>
          <w:color w:val="1F497D"/>
        </w:rPr>
        <w:t>Antipode Online</w:t>
      </w:r>
      <w:r w:rsidR="00675DAB">
        <w:rPr>
          <w:rFonts w:ascii="Calibri" w:hAnsi="Calibri" w:cs="Calibri"/>
          <w:color w:val="1F497D"/>
        </w:rPr>
        <w:t>)</w:t>
      </w:r>
    </w:p>
    <w:p w14:paraId="3D04A011" w14:textId="77777777" w:rsidR="00675DAB" w:rsidRPr="00E353D8" w:rsidRDefault="00A34F9B" w:rsidP="00675DAB">
      <w:pPr>
        <w:pStyle w:val="ListParagraph"/>
        <w:numPr>
          <w:ilvl w:val="0"/>
          <w:numId w:val="1"/>
        </w:numPr>
      </w:pPr>
      <w:hyperlink r:id="rId9" w:history="1">
        <w:r w:rsidR="00675DAB" w:rsidRPr="00E353D8">
          <w:rPr>
            <w:rStyle w:val="Hyperlink"/>
            <w:rFonts w:ascii="Calibri" w:hAnsi="Calibri" w:cs="Calibri"/>
            <w:b/>
          </w:rPr>
          <w:t>Black Lives Matter Micro-Syllabus</w:t>
        </w:r>
      </w:hyperlink>
      <w:r w:rsidR="00675DAB">
        <w:rPr>
          <w:rFonts w:ascii="Calibri" w:hAnsi="Calibri" w:cs="Calibri"/>
          <w:color w:val="1F497D"/>
        </w:rPr>
        <w:t xml:space="preserve"> (organized by the </w:t>
      </w:r>
      <w:r w:rsidR="00675DAB" w:rsidRPr="00E353D8">
        <w:rPr>
          <w:rFonts w:ascii="Calibri" w:hAnsi="Calibri" w:cs="Calibri"/>
          <w:i/>
          <w:color w:val="1F497D"/>
        </w:rPr>
        <w:t>Politics, Groups, and Identities</w:t>
      </w:r>
      <w:r w:rsidR="00675DAB">
        <w:rPr>
          <w:rFonts w:ascii="Calibri" w:hAnsi="Calibri" w:cs="Calibri"/>
          <w:color w:val="1F497D"/>
        </w:rPr>
        <w:t xml:space="preserve"> journal)</w:t>
      </w:r>
    </w:p>
    <w:p w14:paraId="757D6E56" w14:textId="77777777" w:rsidR="00675DAB" w:rsidRDefault="00A34F9B" w:rsidP="00675DAB">
      <w:pPr>
        <w:pStyle w:val="ListParagraph"/>
        <w:numPr>
          <w:ilvl w:val="0"/>
          <w:numId w:val="1"/>
        </w:numPr>
      </w:pPr>
      <w:hyperlink r:id="rId10" w:history="1">
        <w:r w:rsidR="00675DAB" w:rsidRPr="00E353D8">
          <w:rPr>
            <w:rStyle w:val="Hyperlink"/>
            <w:b/>
          </w:rPr>
          <w:t>The Geography of Despair (or All These Rubber Bullets)</w:t>
        </w:r>
      </w:hyperlink>
      <w:r w:rsidR="00675DAB">
        <w:t>, by Aretina R. Hamilton</w:t>
      </w:r>
    </w:p>
    <w:p w14:paraId="67FEC1FD" w14:textId="77777777" w:rsidR="00675DAB" w:rsidRDefault="00675DAB" w:rsidP="00675DAB">
      <w:pPr>
        <w:pStyle w:val="ListParagraph"/>
        <w:numPr>
          <w:ilvl w:val="0"/>
          <w:numId w:val="1"/>
        </w:numPr>
      </w:pPr>
      <w:r>
        <w:t xml:space="preserve">From Verso Press: </w:t>
      </w:r>
      <w:hyperlink r:id="rId11" w:history="1">
        <w:r w:rsidRPr="00E353D8">
          <w:rPr>
            <w:rStyle w:val="Hyperlink"/>
            <w:b/>
          </w:rPr>
          <w:t>Policing the Planet: Why the Policing Crisis Led to Black Lives Matter</w:t>
        </w:r>
      </w:hyperlink>
      <w:r>
        <w:t xml:space="preserve">, edited by </w:t>
      </w:r>
      <w:r w:rsidRPr="005D17E7">
        <w:t>Jordan T. Camp and Christina Heatherton</w:t>
      </w:r>
      <w:r>
        <w:t xml:space="preserve">; </w:t>
      </w:r>
      <w:hyperlink r:id="rId12" w:history="1">
        <w:r w:rsidRPr="00E353D8">
          <w:rPr>
            <w:rStyle w:val="Hyperlink"/>
            <w:b/>
          </w:rPr>
          <w:t>Police: A Field Guide</w:t>
        </w:r>
      </w:hyperlink>
      <w:r>
        <w:t xml:space="preserve">, by David Correia and Tyler Wall; and </w:t>
      </w:r>
      <w:hyperlink r:id="rId13" w:history="1">
        <w:r w:rsidRPr="00E353D8">
          <w:rPr>
            <w:rStyle w:val="Hyperlink"/>
            <w:b/>
          </w:rPr>
          <w:t>The End of Policing</w:t>
        </w:r>
      </w:hyperlink>
      <w:r>
        <w:t>, by Alex S. Vitale</w:t>
      </w:r>
    </w:p>
    <w:p w14:paraId="336504B7" w14:textId="77777777" w:rsidR="00675DAB" w:rsidRPr="00E353D8" w:rsidRDefault="00A34F9B" w:rsidP="00675DAB">
      <w:pPr>
        <w:pStyle w:val="ListParagraph"/>
        <w:numPr>
          <w:ilvl w:val="0"/>
          <w:numId w:val="1"/>
        </w:numPr>
      </w:pPr>
      <w:hyperlink r:id="rId14" w:history="1">
        <w:r w:rsidR="00675DAB" w:rsidRPr="005D17E7">
          <w:rPr>
            <w:rStyle w:val="Hyperlink"/>
            <w:b/>
          </w:rPr>
          <w:t>Invisible No More: Police Violence Against Black Women and Women of Color</w:t>
        </w:r>
      </w:hyperlink>
      <w:r w:rsidR="00675DAB">
        <w:t xml:space="preserve">, by Andrea J. Ritchie, and associated </w:t>
      </w:r>
      <w:hyperlink r:id="rId15" w:history="1">
        <w:r w:rsidR="00675DAB" w:rsidRPr="00E353D8">
          <w:rPr>
            <w:rStyle w:val="Hyperlink"/>
            <w:b/>
          </w:rPr>
          <w:t>Study Guide</w:t>
        </w:r>
      </w:hyperlink>
    </w:p>
    <w:p w14:paraId="52F764EA" w14:textId="77777777" w:rsidR="00675DAB" w:rsidRDefault="00675DAB" w:rsidP="007F4E95"/>
    <w:p w14:paraId="0D351449" w14:textId="153F3CC8" w:rsidR="007D3CF9" w:rsidRDefault="007D3CF9"/>
    <w:p w14:paraId="0D35144A" w14:textId="77777777" w:rsidR="00D15A17" w:rsidRDefault="00D15A17"/>
    <w:sectPr w:rsidR="00D15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D4788"/>
    <w:multiLevelType w:val="hybridMultilevel"/>
    <w:tmpl w:val="EBE4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17"/>
    <w:rsid w:val="000321B2"/>
    <w:rsid w:val="00035E68"/>
    <w:rsid w:val="000C516A"/>
    <w:rsid w:val="00360A8B"/>
    <w:rsid w:val="00491C7B"/>
    <w:rsid w:val="0051433E"/>
    <w:rsid w:val="006000D9"/>
    <w:rsid w:val="00636F81"/>
    <w:rsid w:val="00653A12"/>
    <w:rsid w:val="00673C58"/>
    <w:rsid w:val="00675DAB"/>
    <w:rsid w:val="006E58D6"/>
    <w:rsid w:val="007D3CF9"/>
    <w:rsid w:val="007E54DB"/>
    <w:rsid w:val="007F4E95"/>
    <w:rsid w:val="00A34F9B"/>
    <w:rsid w:val="00CE635F"/>
    <w:rsid w:val="00D15A17"/>
    <w:rsid w:val="00D43E4B"/>
    <w:rsid w:val="00E241C5"/>
    <w:rsid w:val="00E263EF"/>
    <w:rsid w:val="00FC1352"/>
    <w:rsid w:val="00FE425D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1448"/>
  <w15:chartTrackingRefBased/>
  <w15:docId w15:val="{951DCD8F-4646-4EC7-B2B9-A9823574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1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3E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5D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4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2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podeonline.org/geographies-of-racial-capitalism/" TargetMode="External"/><Relationship Id="rId13" Type="http://schemas.openxmlformats.org/officeDocument/2006/relationships/hyperlink" Target="https://www.versobooks.com/books/2426-the-end-of-polic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nifold.umn.edu/projects/project-collection/racial-justice" TargetMode="External"/><Relationship Id="rId12" Type="http://schemas.openxmlformats.org/officeDocument/2006/relationships/hyperlink" Target="https://www.versobooks.com/books/2530-poli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eog.ubc.ca/a-reading-list-of-black-geographers/" TargetMode="External"/><Relationship Id="rId11" Type="http://schemas.openxmlformats.org/officeDocument/2006/relationships/hyperlink" Target="file:///C:\Users\004358248\AppData\Local\Microsoft\Windows\INetCache\Content.Outlook\HT60WWBE\Policing%20the%20Planet%20Why%20the%20Policing%20Crisis%20Led%20to%20Black%20Lives%20Matter" TargetMode="External"/><Relationship Id="rId5" Type="http://schemas.openxmlformats.org/officeDocument/2006/relationships/hyperlink" Target="http://www.aag.org/galleries/membership-files/AAG_Statement_on_Racism_and_the_Death_of_George_Floyd.pdf" TargetMode="External"/><Relationship Id="rId15" Type="http://schemas.openxmlformats.org/officeDocument/2006/relationships/hyperlink" Target="http://invisiblenomorebook.com/study-guide/" TargetMode="External"/><Relationship Id="rId10" Type="http://schemas.openxmlformats.org/officeDocument/2006/relationships/hyperlink" Target="https://medium.com/@blackgeographer/the-geography-of-despair-or-all-these-rubber-bullets-6f6d711159f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ink.taylorandfrancis.com/pgi-black-lives-matter/" TargetMode="External"/><Relationship Id="rId14" Type="http://schemas.openxmlformats.org/officeDocument/2006/relationships/hyperlink" Target="http://invisiblenomore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Jocoy</dc:creator>
  <cp:keywords/>
  <dc:description/>
  <cp:lastModifiedBy>Christine Jocoy</cp:lastModifiedBy>
  <cp:revision>6</cp:revision>
  <dcterms:created xsi:type="dcterms:W3CDTF">2020-06-09T18:01:00Z</dcterms:created>
  <dcterms:modified xsi:type="dcterms:W3CDTF">2020-06-09T18:05:00Z</dcterms:modified>
</cp:coreProperties>
</file>